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FDE" w:rsidRPr="007828CB" w:rsidRDefault="00440FDE" w:rsidP="00440FDE">
      <w:pPr>
        <w:pStyle w:val="Heading1"/>
        <w:jc w:val="center"/>
        <w:rPr>
          <w:color w:val="1F3864" w:themeColor="accent1" w:themeShade="80"/>
          <w:sz w:val="20"/>
          <w:szCs w:val="20"/>
          <w:lang w:val="ro-RO"/>
        </w:rPr>
      </w:pPr>
      <w:r w:rsidRPr="007828CB">
        <w:rPr>
          <w:color w:val="1F3864" w:themeColor="accent1" w:themeShade="80"/>
          <w:lang w:val="ro-RO"/>
        </w:rPr>
        <w:drawing>
          <wp:anchor distT="0" distB="0" distL="114300" distR="114300" simplePos="0" relativeHeight="251659264" behindDoc="1" locked="0" layoutInCell="1" allowOverlap="1" wp14:anchorId="0CB4C9F7" wp14:editId="0EB4AD60">
            <wp:simplePos x="0" y="0"/>
            <wp:positionH relativeFrom="column">
              <wp:posOffset>4152900</wp:posOffset>
            </wp:positionH>
            <wp:positionV relativeFrom="paragraph">
              <wp:posOffset>-347980</wp:posOffset>
            </wp:positionV>
            <wp:extent cx="2219325" cy="15684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56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28CB">
        <w:rPr>
          <w:color w:val="1F3864" w:themeColor="accent1" w:themeShade="80"/>
        </w:rPr>
        <w:drawing>
          <wp:anchor distT="0" distB="0" distL="114300" distR="114300" simplePos="0" relativeHeight="251660288" behindDoc="0" locked="0" layoutInCell="1" allowOverlap="1" wp14:anchorId="446BE888" wp14:editId="7AC48D22">
            <wp:simplePos x="0" y="0"/>
            <wp:positionH relativeFrom="column">
              <wp:posOffset>-66675</wp:posOffset>
            </wp:positionH>
            <wp:positionV relativeFrom="paragraph">
              <wp:posOffset>-152400</wp:posOffset>
            </wp:positionV>
            <wp:extent cx="1368425" cy="1372870"/>
            <wp:effectExtent l="0" t="0" r="3175" b="0"/>
            <wp:wrapNone/>
            <wp:docPr id="7" name="Picture 7" descr="SIGLA-PHOTOSHO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SIGLA-PHOTOSHO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425" cy="137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828CB">
        <w:rPr>
          <w:color w:val="1F3864" w:themeColor="accent1" w:themeShade="80"/>
          <w:sz w:val="20"/>
          <w:szCs w:val="20"/>
          <w:lang w:val="ro-RO"/>
        </w:rPr>
        <w:t xml:space="preserve"> MINISTERUL EDUCAŢIEI NAŢIONALE </w:t>
      </w:r>
    </w:p>
    <w:p w:rsidR="00440FDE" w:rsidRPr="007828CB" w:rsidRDefault="00440FDE" w:rsidP="00440FDE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1F3864" w:themeColor="accent1" w:themeShade="80"/>
          <w:sz w:val="20"/>
          <w:szCs w:val="20"/>
        </w:rPr>
      </w:pPr>
      <w:r w:rsidRPr="007828CB">
        <w:rPr>
          <w:rFonts w:ascii="Times New Roman" w:eastAsia="Calibri" w:hAnsi="Times New Roman" w:cs="Times New Roman"/>
          <w:b/>
          <w:bCs/>
          <w:color w:val="1F3864" w:themeColor="accent1" w:themeShade="80"/>
          <w:sz w:val="20"/>
          <w:szCs w:val="20"/>
        </w:rPr>
        <w:t>UNIVERSITATEA „OVIDIUS” DIN CONSTANŢA</w:t>
      </w:r>
    </w:p>
    <w:p w:rsidR="00440FDE" w:rsidRPr="007828CB" w:rsidRDefault="00440FDE" w:rsidP="00440FD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20"/>
          <w:szCs w:val="20"/>
        </w:rPr>
      </w:pPr>
      <w:r w:rsidRPr="007828CB">
        <w:rPr>
          <w:rFonts w:ascii="Times New Roman" w:hAnsi="Times New Roman" w:cs="Times New Roman"/>
          <w:b/>
          <w:bCs/>
          <w:color w:val="1F3864" w:themeColor="accent1" w:themeShade="80"/>
          <w:sz w:val="18"/>
          <w:szCs w:val="18"/>
        </w:rPr>
        <w:t>Bd.</w:t>
      </w:r>
      <w:r w:rsidRPr="007828CB">
        <w:rPr>
          <w:rFonts w:ascii="Times New Roman" w:hAnsi="Times New Roman" w:cs="Times New Roman"/>
          <w:b/>
          <w:bCs/>
          <w:color w:val="1F3864" w:themeColor="accent1" w:themeShade="80"/>
          <w:sz w:val="20"/>
          <w:szCs w:val="20"/>
        </w:rPr>
        <w:t xml:space="preserve"> Mamaia nr. 124, 900527 </w:t>
      </w:r>
      <w:r w:rsidR="00874C35" w:rsidRPr="007828CB">
        <w:rPr>
          <w:rFonts w:ascii="Times New Roman" w:hAnsi="Times New Roman" w:cs="Times New Roman"/>
          <w:b/>
          <w:bCs/>
          <w:color w:val="1F3864" w:themeColor="accent1" w:themeShade="80"/>
          <w:sz w:val="20"/>
          <w:szCs w:val="20"/>
        </w:rPr>
        <w:t>Constanța</w:t>
      </w:r>
      <w:r w:rsidRPr="007828CB">
        <w:rPr>
          <w:rFonts w:ascii="Times New Roman" w:hAnsi="Times New Roman" w:cs="Times New Roman"/>
          <w:b/>
          <w:bCs/>
          <w:color w:val="1F3864" w:themeColor="accent1" w:themeShade="80"/>
          <w:sz w:val="20"/>
          <w:szCs w:val="20"/>
        </w:rPr>
        <w:t>, România</w:t>
      </w:r>
    </w:p>
    <w:p w:rsidR="00440FDE" w:rsidRPr="007828CB" w:rsidRDefault="00440FDE" w:rsidP="00440FD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20"/>
          <w:szCs w:val="20"/>
        </w:rPr>
      </w:pPr>
      <w:r w:rsidRPr="007828CB">
        <w:rPr>
          <w:rFonts w:ascii="Times New Roman" w:hAnsi="Times New Roman" w:cs="Times New Roman"/>
          <w:b/>
          <w:bCs/>
          <w:color w:val="1F3864" w:themeColor="accent1" w:themeShade="80"/>
          <w:sz w:val="20"/>
          <w:szCs w:val="20"/>
        </w:rPr>
        <w:t>Tel./Fax: +4 0241 606407,  +4 0241 606467</w:t>
      </w:r>
    </w:p>
    <w:p w:rsidR="00440FDE" w:rsidRPr="007828CB" w:rsidRDefault="00440FDE" w:rsidP="00440FD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20"/>
          <w:szCs w:val="20"/>
          <w:u w:val="single"/>
        </w:rPr>
      </w:pPr>
      <w:r w:rsidRPr="007828CB">
        <w:rPr>
          <w:rFonts w:ascii="Times New Roman" w:hAnsi="Times New Roman" w:cs="Times New Roman"/>
          <w:b/>
          <w:bCs/>
          <w:color w:val="1F3864" w:themeColor="accent1" w:themeShade="80"/>
          <w:sz w:val="20"/>
          <w:szCs w:val="20"/>
        </w:rPr>
        <w:t xml:space="preserve">E-mail: </w:t>
      </w:r>
      <w:hyperlink r:id="rId7" w:history="1">
        <w:r w:rsidRPr="007828CB">
          <w:rPr>
            <w:rFonts w:ascii="Times New Roman" w:hAnsi="Times New Roman" w:cs="Times New Roman"/>
            <w:b/>
            <w:bCs/>
            <w:color w:val="1F3864" w:themeColor="accent1" w:themeShade="80"/>
            <w:sz w:val="20"/>
            <w:szCs w:val="20"/>
            <w:u w:val="single"/>
          </w:rPr>
          <w:t>rectorat2@univ-ovidius.ro</w:t>
        </w:r>
      </w:hyperlink>
      <w:r w:rsidRPr="007828CB">
        <w:rPr>
          <w:rFonts w:ascii="Times New Roman" w:hAnsi="Times New Roman" w:cs="Times New Roman"/>
          <w:b/>
          <w:bCs/>
          <w:color w:val="1F3864" w:themeColor="accent1" w:themeShade="80"/>
          <w:sz w:val="20"/>
          <w:szCs w:val="20"/>
          <w:u w:val="single"/>
        </w:rPr>
        <w:t>,</w:t>
      </w:r>
    </w:p>
    <w:p w:rsidR="00440FDE" w:rsidRPr="007828CB" w:rsidRDefault="00440FDE" w:rsidP="00440FD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20"/>
          <w:szCs w:val="20"/>
        </w:rPr>
      </w:pPr>
      <w:r w:rsidRPr="007828CB">
        <w:rPr>
          <w:rFonts w:ascii="Times New Roman" w:hAnsi="Times New Roman" w:cs="Times New Roman"/>
          <w:b/>
          <w:bCs/>
          <w:color w:val="1F3864" w:themeColor="accent1" w:themeShade="80"/>
          <w:sz w:val="20"/>
          <w:szCs w:val="20"/>
          <w:u w:val="single"/>
        </w:rPr>
        <w:t>biroudepresa@univ-ovidius.ro</w:t>
      </w:r>
    </w:p>
    <w:p w:rsidR="00440FDE" w:rsidRPr="007828CB" w:rsidRDefault="00874C35" w:rsidP="00440F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828CB">
        <w:rPr>
          <w:rFonts w:ascii="Times New Roman" w:hAnsi="Times New Roman" w:cs="Times New Roman"/>
          <w:b/>
          <w:bCs/>
          <w:color w:val="1F3864" w:themeColor="accent1" w:themeShade="80"/>
          <w:sz w:val="20"/>
          <w:szCs w:val="20"/>
        </w:rPr>
        <w:t>W</w:t>
      </w:r>
      <w:bookmarkStart w:id="0" w:name="_GoBack"/>
      <w:bookmarkEnd w:id="0"/>
      <w:r w:rsidRPr="007828CB">
        <w:rPr>
          <w:rFonts w:ascii="Times New Roman" w:hAnsi="Times New Roman" w:cs="Times New Roman"/>
          <w:b/>
          <w:bCs/>
          <w:color w:val="1F3864" w:themeColor="accent1" w:themeShade="80"/>
          <w:sz w:val="20"/>
          <w:szCs w:val="20"/>
        </w:rPr>
        <w:t>eb page</w:t>
      </w:r>
      <w:r w:rsidR="00440FDE" w:rsidRPr="007828CB">
        <w:rPr>
          <w:rFonts w:ascii="Times New Roman" w:hAnsi="Times New Roman" w:cs="Times New Roman"/>
          <w:b/>
          <w:bCs/>
          <w:color w:val="1F3864" w:themeColor="accent1" w:themeShade="80"/>
          <w:sz w:val="20"/>
          <w:szCs w:val="20"/>
        </w:rPr>
        <w:t xml:space="preserve">: </w:t>
      </w:r>
      <w:hyperlink r:id="rId8" w:history="1">
        <w:r w:rsidR="00440FDE" w:rsidRPr="007828CB">
          <w:rPr>
            <w:rFonts w:ascii="Times New Roman" w:hAnsi="Times New Roman" w:cs="Times New Roman"/>
            <w:b/>
            <w:bCs/>
            <w:color w:val="1F3864" w:themeColor="accent1" w:themeShade="80"/>
            <w:sz w:val="20"/>
            <w:szCs w:val="20"/>
            <w:u w:val="single"/>
          </w:rPr>
          <w:t>www.univ-ovidius.ro</w:t>
        </w:r>
      </w:hyperlink>
    </w:p>
    <w:p w:rsidR="00440FDE" w:rsidRDefault="00440FDE" w:rsidP="00DF40AA">
      <w:pPr>
        <w:spacing w:line="360" w:lineRule="auto"/>
        <w:rPr>
          <w:rFonts w:ascii="Constantia" w:hAnsi="Constantia" w:cs="Times New Roman"/>
          <w:b/>
          <w:sz w:val="28"/>
        </w:rPr>
      </w:pPr>
    </w:p>
    <w:p w:rsidR="00DF40AA" w:rsidRPr="00DF40AA" w:rsidRDefault="00DF40AA" w:rsidP="00DF40AA">
      <w:pPr>
        <w:spacing w:line="360" w:lineRule="auto"/>
        <w:rPr>
          <w:rFonts w:ascii="Constantia" w:hAnsi="Constantia" w:cs="Times New Roman"/>
          <w:b/>
          <w:sz w:val="28"/>
        </w:rPr>
      </w:pPr>
    </w:p>
    <w:p w:rsidR="00DF40AA" w:rsidRPr="00DF40AA" w:rsidRDefault="00DF40AA" w:rsidP="00DF40AA">
      <w:pPr>
        <w:spacing w:after="0" w:line="276" w:lineRule="auto"/>
        <w:jc w:val="center"/>
        <w:rPr>
          <w:rFonts w:ascii="Constantia" w:eastAsia="Calibri" w:hAnsi="Constantia" w:cs="Times New Roman"/>
          <w:b/>
          <w:sz w:val="28"/>
          <w:szCs w:val="24"/>
          <w:shd w:val="clear" w:color="auto" w:fill="FFFFFF"/>
        </w:rPr>
      </w:pPr>
      <w:r w:rsidRPr="00DF40AA">
        <w:rPr>
          <w:rFonts w:ascii="Constantia" w:eastAsia="Calibri" w:hAnsi="Constantia" w:cs="Times New Roman"/>
          <w:b/>
          <w:sz w:val="28"/>
          <w:szCs w:val="24"/>
          <w:shd w:val="clear" w:color="auto" w:fill="FFFFFF"/>
        </w:rPr>
        <w:t>Comunicat de presă</w:t>
      </w:r>
    </w:p>
    <w:p w:rsidR="00DF40AA" w:rsidRPr="00DF40AA" w:rsidRDefault="00DF40AA" w:rsidP="00DF40AA">
      <w:pPr>
        <w:spacing w:after="0" w:line="276" w:lineRule="auto"/>
        <w:jc w:val="center"/>
        <w:rPr>
          <w:rFonts w:ascii="Constantia" w:eastAsia="Calibri" w:hAnsi="Constantia" w:cs="Times New Roman"/>
          <w:b/>
          <w:sz w:val="28"/>
          <w:szCs w:val="24"/>
          <w:shd w:val="clear" w:color="auto" w:fill="FFFFFF"/>
        </w:rPr>
      </w:pPr>
      <w:r w:rsidRPr="00DF40AA">
        <w:rPr>
          <w:rFonts w:ascii="Constantia" w:eastAsia="Calibri" w:hAnsi="Constantia" w:cs="Times New Roman"/>
          <w:b/>
          <w:sz w:val="28"/>
          <w:szCs w:val="24"/>
          <w:shd w:val="clear" w:color="auto" w:fill="FFFFFF"/>
        </w:rPr>
        <w:t xml:space="preserve">FISP organizează conferința </w:t>
      </w:r>
    </w:p>
    <w:p w:rsidR="00DF40AA" w:rsidRPr="00DF40AA" w:rsidRDefault="00DF40AA" w:rsidP="00DF40AA">
      <w:pPr>
        <w:spacing w:after="0" w:line="276" w:lineRule="auto"/>
        <w:jc w:val="center"/>
        <w:rPr>
          <w:rFonts w:ascii="Constantia" w:eastAsia="Calibri" w:hAnsi="Constantia" w:cs="Times New Roman"/>
          <w:b/>
          <w:sz w:val="28"/>
          <w:szCs w:val="24"/>
          <w:shd w:val="clear" w:color="auto" w:fill="FFFFFF"/>
        </w:rPr>
      </w:pPr>
      <w:r w:rsidRPr="00DF40AA">
        <w:rPr>
          <w:rFonts w:ascii="Constantia" w:eastAsia="Calibri" w:hAnsi="Constantia" w:cs="Times New Roman"/>
          <w:b/>
          <w:sz w:val="28"/>
          <w:szCs w:val="24"/>
          <w:shd w:val="clear" w:color="auto" w:fill="FFFFFF"/>
        </w:rPr>
        <w:t>„Basarabia în actul Marii Uniri de la 1918: reflecții după o sută de ani”</w:t>
      </w:r>
    </w:p>
    <w:p w:rsidR="00DF40AA" w:rsidRDefault="00DF40AA" w:rsidP="00DF40AA">
      <w:pPr>
        <w:spacing w:after="200" w:line="276" w:lineRule="auto"/>
        <w:jc w:val="both"/>
        <w:rPr>
          <w:rFonts w:ascii="Constantia" w:eastAsia="Calibri" w:hAnsi="Constantia" w:cs="Times New Roman"/>
          <w:sz w:val="24"/>
          <w:szCs w:val="24"/>
          <w:shd w:val="clear" w:color="auto" w:fill="FFFFFF"/>
        </w:rPr>
      </w:pPr>
    </w:p>
    <w:p w:rsidR="00DF40AA" w:rsidRPr="00DF40AA" w:rsidRDefault="00DF40AA" w:rsidP="00DF40AA">
      <w:pPr>
        <w:spacing w:after="200" w:line="276" w:lineRule="auto"/>
        <w:jc w:val="both"/>
        <w:rPr>
          <w:rFonts w:ascii="Constantia" w:eastAsia="Calibri" w:hAnsi="Constantia" w:cs="Times New Roman"/>
          <w:sz w:val="24"/>
          <w:szCs w:val="24"/>
          <w:shd w:val="clear" w:color="auto" w:fill="FFFFFF"/>
        </w:rPr>
      </w:pPr>
    </w:p>
    <w:p w:rsidR="00DF40AA" w:rsidRDefault="00DF40AA" w:rsidP="00DF40AA">
      <w:pPr>
        <w:spacing w:before="240" w:after="0" w:line="276" w:lineRule="auto"/>
        <w:ind w:firstLine="720"/>
        <w:jc w:val="both"/>
        <w:rPr>
          <w:rFonts w:ascii="Constantia" w:eastAsia="Calibri" w:hAnsi="Constantia" w:cs="Times New Roman"/>
          <w:sz w:val="24"/>
          <w:szCs w:val="24"/>
        </w:rPr>
      </w:pPr>
      <w:r w:rsidRPr="00DF40AA">
        <w:rPr>
          <w:rFonts w:ascii="Constantia" w:eastAsia="Calibri" w:hAnsi="Constantia" w:cs="Times New Roman"/>
          <w:sz w:val="24"/>
          <w:szCs w:val="24"/>
          <w:shd w:val="clear" w:color="auto" w:fill="FFFFFF"/>
        </w:rPr>
        <w:t>În anul </w:t>
      </w:r>
      <w:hyperlink r:id="rId9" w:history="1">
        <w:r w:rsidRPr="00DF40AA">
          <w:rPr>
            <w:rFonts w:ascii="Constantia" w:eastAsia="Calibri" w:hAnsi="Constantia" w:cs="Times New Roman"/>
            <w:sz w:val="24"/>
            <w:szCs w:val="24"/>
            <w:shd w:val="clear" w:color="auto" w:fill="FFFFFF"/>
          </w:rPr>
          <w:t>centenarului</w:t>
        </w:r>
      </w:hyperlink>
      <w:r w:rsidRPr="00DF40AA">
        <w:rPr>
          <w:rFonts w:ascii="Constantia" w:eastAsia="Calibri" w:hAnsi="Constantia" w:cs="Times New Roman"/>
          <w:sz w:val="24"/>
          <w:szCs w:val="24"/>
          <w:shd w:val="clear" w:color="auto" w:fill="FFFFFF"/>
        </w:rPr>
        <w:t> Marii Uniri, Facultatea de Istorie și Științe Politice (FISP) din cadrul Universității „Ovidius” din Constanța (UOC) a pregătit o serie de evenimente, deopotrivă academice și culturale, care să marcheze bucuria împlinirii unui ideal național, pe de-o parte, iar pe de altă parte să impulsioneze o dezbatere curajoasă despre</w:t>
      </w:r>
      <w:r>
        <w:rPr>
          <w:rFonts w:ascii="Constantia" w:eastAsia="Calibri" w:hAnsi="Constantia" w:cs="Times New Roman"/>
          <w:sz w:val="24"/>
          <w:szCs w:val="24"/>
          <w:shd w:val="clear" w:color="auto" w:fill="FFFFFF"/>
        </w:rPr>
        <w:t xml:space="preserve"> </w:t>
      </w:r>
      <w:r w:rsidRPr="00DF40AA">
        <w:rPr>
          <w:rFonts w:ascii="Constantia" w:eastAsia="Calibri" w:hAnsi="Constantia" w:cs="Times New Roman"/>
          <w:sz w:val="24"/>
          <w:szCs w:val="24"/>
          <w:shd w:val="clear" w:color="auto" w:fill="FFFFFF"/>
        </w:rPr>
        <w:t>realizări și</w:t>
      </w:r>
      <w:r>
        <w:rPr>
          <w:rFonts w:ascii="Constantia" w:eastAsia="Calibri" w:hAnsi="Constantia" w:cs="Times New Roman"/>
          <w:sz w:val="24"/>
          <w:szCs w:val="24"/>
          <w:shd w:val="clear" w:color="auto" w:fill="FFFFFF"/>
        </w:rPr>
        <w:t xml:space="preserve">  </w:t>
      </w:r>
      <w:r w:rsidRPr="00DF40AA">
        <w:rPr>
          <w:rFonts w:ascii="Constantia" w:eastAsia="Calibri" w:hAnsi="Constantia" w:cs="Times New Roman"/>
          <w:sz w:val="24"/>
          <w:szCs w:val="24"/>
          <w:shd w:val="clear" w:color="auto" w:fill="FFFFFF"/>
        </w:rPr>
        <w:t>neîmpliniri, ce</w:t>
      </w:r>
      <w:r>
        <w:rPr>
          <w:rFonts w:ascii="Constantia" w:eastAsia="Calibri" w:hAnsi="Constantia" w:cs="Times New Roman"/>
          <w:sz w:val="24"/>
          <w:szCs w:val="24"/>
          <w:shd w:val="clear" w:color="auto" w:fill="FFFFFF"/>
        </w:rPr>
        <w:t xml:space="preserve"> </w:t>
      </w:r>
      <w:r w:rsidRPr="00DF40AA">
        <w:rPr>
          <w:rFonts w:ascii="Constantia" w:eastAsia="Calibri" w:hAnsi="Constantia" w:cs="Times New Roman"/>
          <w:sz w:val="24"/>
          <w:szCs w:val="24"/>
          <w:shd w:val="clear" w:color="auto" w:fill="FFFFFF"/>
        </w:rPr>
        <w:t xml:space="preserve">a fost și ce ne dorim pentru noi și pentru România.  </w:t>
      </w:r>
    </w:p>
    <w:p w:rsidR="00DF40AA" w:rsidRPr="00DF40AA" w:rsidRDefault="00DF40AA" w:rsidP="00DF40AA">
      <w:pPr>
        <w:spacing w:before="240" w:after="0" w:line="276" w:lineRule="auto"/>
        <w:ind w:firstLine="720"/>
        <w:jc w:val="both"/>
        <w:rPr>
          <w:rFonts w:ascii="Constantia" w:eastAsia="Calibri" w:hAnsi="Constantia" w:cs="Times New Roman"/>
          <w:sz w:val="24"/>
          <w:szCs w:val="24"/>
          <w:shd w:val="clear" w:color="auto" w:fill="FFFFFF"/>
        </w:rPr>
      </w:pPr>
      <w:r>
        <w:rPr>
          <w:rFonts w:ascii="Constantia" w:eastAsia="Calibri" w:hAnsi="Constantia" w:cs="Times New Roman"/>
          <w:sz w:val="24"/>
          <w:szCs w:val="24"/>
          <w:shd w:val="clear" w:color="auto" w:fill="FFFFFF"/>
        </w:rPr>
        <w:t xml:space="preserve"> </w:t>
      </w:r>
      <w:r w:rsidRPr="00DF40AA">
        <w:rPr>
          <w:rFonts w:ascii="Constantia" w:eastAsia="Calibri" w:hAnsi="Constantia" w:cs="Times New Roman"/>
          <w:sz w:val="24"/>
          <w:szCs w:val="24"/>
          <w:shd w:val="clear" w:color="auto" w:fill="FFFFFF"/>
        </w:rPr>
        <w:t xml:space="preserve">Printre aceste evenimente se numără conferința istoricului basarabean Octavian </w:t>
      </w:r>
      <w:proofErr w:type="spellStart"/>
      <w:r w:rsidRPr="00DF40AA">
        <w:rPr>
          <w:rFonts w:ascii="Constantia" w:eastAsia="Calibri" w:hAnsi="Constantia" w:cs="Times New Roman"/>
          <w:sz w:val="24"/>
          <w:szCs w:val="24"/>
          <w:shd w:val="clear" w:color="auto" w:fill="FFFFFF"/>
        </w:rPr>
        <w:t>Țâcu</w:t>
      </w:r>
      <w:proofErr w:type="spellEnd"/>
      <w:r w:rsidRPr="00DF40AA">
        <w:rPr>
          <w:rFonts w:ascii="Constantia" w:eastAsia="Calibri" w:hAnsi="Constantia" w:cs="Times New Roman"/>
          <w:sz w:val="24"/>
          <w:szCs w:val="24"/>
          <w:shd w:val="clear" w:color="auto" w:fill="FFFFFF"/>
        </w:rPr>
        <w:t xml:space="preserve">: „Basarabia în actul Marii Uniri de la 1918: reflecții după o sută de ani”. Evenimentul va avea loc luni, 14 mai 2018, ora 11.00, la </w:t>
      </w:r>
      <w:r w:rsidRPr="00DF40AA">
        <w:rPr>
          <w:rFonts w:ascii="Constantia" w:eastAsia="Calibri" w:hAnsi="Constantia" w:cs="Times New Roman"/>
          <w:sz w:val="24"/>
          <w:szCs w:val="24"/>
        </w:rPr>
        <w:t xml:space="preserve"> </w:t>
      </w:r>
      <w:r w:rsidRPr="00DF40AA">
        <w:rPr>
          <w:rFonts w:ascii="Constantia" w:eastAsia="Calibri" w:hAnsi="Constantia" w:cs="Times New Roman"/>
          <w:sz w:val="24"/>
          <w:szCs w:val="24"/>
          <w:shd w:val="clear" w:color="auto" w:fill="FFFFFF"/>
        </w:rPr>
        <w:t>Sala Senatului, Campus Corp A, Aleea Universității nr. 1.</w:t>
      </w:r>
    </w:p>
    <w:p w:rsidR="00DF40AA" w:rsidRPr="00DF40AA" w:rsidRDefault="00DF40AA" w:rsidP="00DF40AA">
      <w:pPr>
        <w:spacing w:before="240" w:after="0" w:line="276" w:lineRule="auto"/>
        <w:ind w:firstLine="720"/>
        <w:jc w:val="both"/>
        <w:rPr>
          <w:rFonts w:ascii="Constantia" w:eastAsia="Calibri" w:hAnsi="Constantia" w:cs="Times New Roman"/>
          <w:sz w:val="24"/>
          <w:szCs w:val="24"/>
          <w:shd w:val="clear" w:color="auto" w:fill="FFFFFF"/>
        </w:rPr>
      </w:pPr>
      <w:r w:rsidRPr="00DF40AA">
        <w:rPr>
          <w:rFonts w:ascii="Constantia" w:eastAsia="Calibri" w:hAnsi="Constantia" w:cs="Times New Roman"/>
          <w:sz w:val="24"/>
          <w:szCs w:val="24"/>
          <w:shd w:val="clear" w:color="auto" w:fill="FFFFFF"/>
        </w:rPr>
        <w:t xml:space="preserve">Domnul Octavian </w:t>
      </w:r>
      <w:proofErr w:type="spellStart"/>
      <w:r w:rsidRPr="00DF40AA">
        <w:rPr>
          <w:rFonts w:ascii="Constantia" w:eastAsia="Calibri" w:hAnsi="Constantia" w:cs="Times New Roman"/>
          <w:sz w:val="24"/>
          <w:szCs w:val="24"/>
          <w:shd w:val="clear" w:color="auto" w:fill="FFFFFF"/>
        </w:rPr>
        <w:t>Țâcu</w:t>
      </w:r>
      <w:proofErr w:type="spellEnd"/>
      <w:r w:rsidRPr="00DF40AA">
        <w:rPr>
          <w:rFonts w:ascii="Constantia" w:eastAsia="Calibri" w:hAnsi="Constantia" w:cs="Times New Roman"/>
          <w:sz w:val="24"/>
          <w:szCs w:val="24"/>
          <w:shd w:val="clear" w:color="auto" w:fill="FFFFFF"/>
        </w:rPr>
        <w:t xml:space="preserve"> este cercetător coordonator la Institutul de Istorie al Academiei de Științe a Moldovei și și-a dedicat cercetările istoriei provinciei dintre Prut și Nistru, în perioada 1918-1940 și dramei prizonierilor români din Al Doilea Război Mondial, pe frontul răsăritean.</w:t>
      </w:r>
      <w:r>
        <w:rPr>
          <w:rFonts w:ascii="Constantia" w:eastAsia="Calibri" w:hAnsi="Constantia" w:cs="Times New Roman"/>
          <w:sz w:val="24"/>
          <w:szCs w:val="24"/>
          <w:shd w:val="clear" w:color="auto" w:fill="FFFFFF"/>
        </w:rPr>
        <w:t xml:space="preserve"> D</w:t>
      </w:r>
      <w:r w:rsidRPr="00DF40AA">
        <w:rPr>
          <w:rFonts w:ascii="Constantia" w:eastAsia="Calibri" w:hAnsi="Constantia" w:cs="Times New Roman"/>
          <w:sz w:val="24"/>
          <w:szCs w:val="24"/>
          <w:shd w:val="clear" w:color="auto" w:fill="FFFFFF"/>
        </w:rPr>
        <w:t xml:space="preserve">espre destinul Basarabiei istorice și a Republicii Moldova contemporane, istoricul Octavian </w:t>
      </w:r>
      <w:proofErr w:type="spellStart"/>
      <w:r w:rsidRPr="00DF40AA">
        <w:rPr>
          <w:rFonts w:ascii="Constantia" w:eastAsia="Calibri" w:hAnsi="Constantia" w:cs="Times New Roman"/>
          <w:sz w:val="24"/>
          <w:szCs w:val="24"/>
          <w:shd w:val="clear" w:color="auto" w:fill="FFFFFF"/>
        </w:rPr>
        <w:t>Țâcu</w:t>
      </w:r>
      <w:proofErr w:type="spellEnd"/>
      <w:r w:rsidRPr="00DF40AA">
        <w:rPr>
          <w:rFonts w:ascii="Constantia" w:eastAsia="Calibri" w:hAnsi="Constantia" w:cs="Times New Roman"/>
          <w:sz w:val="24"/>
          <w:szCs w:val="24"/>
          <w:shd w:val="clear" w:color="auto" w:fill="FFFFFF"/>
        </w:rPr>
        <w:t xml:space="preserve"> se pronunță cu curaj și maturitate, în spațiul public, ceea ce, cu siguranță, va face din conferința ce o va susține la Constanța  un eveniment extrem de interesant.</w:t>
      </w:r>
    </w:p>
    <w:p w:rsidR="00DF40AA" w:rsidRPr="00DF40AA" w:rsidRDefault="00DF40AA" w:rsidP="00DF40AA">
      <w:pPr>
        <w:spacing w:after="200" w:line="276" w:lineRule="auto"/>
        <w:jc w:val="both"/>
        <w:rPr>
          <w:rFonts w:ascii="Constantia" w:eastAsia="Calibri" w:hAnsi="Constantia" w:cs="Times New Roman"/>
          <w:sz w:val="24"/>
          <w:szCs w:val="24"/>
          <w:shd w:val="clear" w:color="auto" w:fill="FFFFFF"/>
        </w:rPr>
      </w:pPr>
    </w:p>
    <w:p w:rsidR="00DF40AA" w:rsidRPr="00DF40AA" w:rsidRDefault="00DF40AA" w:rsidP="00DF40AA">
      <w:pPr>
        <w:spacing w:after="0" w:line="276" w:lineRule="auto"/>
        <w:jc w:val="right"/>
        <w:rPr>
          <w:rFonts w:ascii="Constantia" w:eastAsia="Calibri" w:hAnsi="Constantia" w:cs="Times New Roman"/>
          <w:b/>
          <w:sz w:val="24"/>
          <w:szCs w:val="24"/>
        </w:rPr>
      </w:pPr>
      <w:r w:rsidRPr="00DF40AA">
        <w:rPr>
          <w:rFonts w:ascii="Constantia" w:eastAsia="Calibri" w:hAnsi="Constantia" w:cs="Times New Roman"/>
          <w:b/>
          <w:sz w:val="24"/>
          <w:szCs w:val="24"/>
        </w:rPr>
        <w:t xml:space="preserve">Biroul de presă al Universității „Ovidius” din Constanța </w:t>
      </w:r>
    </w:p>
    <w:p w:rsidR="00DF40AA" w:rsidRPr="00DF40AA" w:rsidRDefault="00DF40AA" w:rsidP="00DF40AA">
      <w:pPr>
        <w:spacing w:after="0" w:line="276" w:lineRule="auto"/>
        <w:jc w:val="right"/>
        <w:rPr>
          <w:rFonts w:ascii="Constantia" w:eastAsia="Calibri" w:hAnsi="Constantia" w:cs="Times New Roman"/>
          <w:b/>
          <w:sz w:val="24"/>
          <w:szCs w:val="24"/>
        </w:rPr>
      </w:pPr>
      <w:r w:rsidRPr="00DF40AA">
        <w:rPr>
          <w:rFonts w:ascii="Constantia" w:eastAsia="Calibri" w:hAnsi="Constantia" w:cs="Times New Roman"/>
          <w:b/>
          <w:sz w:val="24"/>
          <w:szCs w:val="24"/>
        </w:rPr>
        <w:t>http://www.univ-ovidius.ro/</w:t>
      </w:r>
    </w:p>
    <w:p w:rsidR="00DF40AA" w:rsidRPr="00DF40AA" w:rsidRDefault="00DF40AA" w:rsidP="00DF40AA">
      <w:pPr>
        <w:spacing w:after="0" w:line="276" w:lineRule="auto"/>
        <w:jc w:val="right"/>
        <w:rPr>
          <w:rFonts w:ascii="Constantia" w:eastAsia="Calibri" w:hAnsi="Constantia" w:cs="Times New Roman"/>
          <w:b/>
          <w:sz w:val="24"/>
          <w:szCs w:val="24"/>
        </w:rPr>
      </w:pPr>
      <w:r w:rsidRPr="00DF40AA">
        <w:rPr>
          <w:rFonts w:ascii="Constantia" w:eastAsia="Calibri" w:hAnsi="Constantia" w:cs="Times New Roman"/>
          <w:b/>
          <w:sz w:val="24"/>
          <w:szCs w:val="24"/>
        </w:rPr>
        <w:t>1</w:t>
      </w:r>
      <w:r>
        <w:rPr>
          <w:rFonts w:ascii="Constantia" w:eastAsia="Calibri" w:hAnsi="Constantia" w:cs="Times New Roman"/>
          <w:b/>
          <w:sz w:val="24"/>
          <w:szCs w:val="24"/>
        </w:rPr>
        <w:t>3</w:t>
      </w:r>
      <w:r w:rsidRPr="00DF40AA">
        <w:rPr>
          <w:rFonts w:ascii="Constantia" w:eastAsia="Calibri" w:hAnsi="Constantia" w:cs="Times New Roman"/>
          <w:b/>
          <w:sz w:val="24"/>
          <w:szCs w:val="24"/>
        </w:rPr>
        <w:t xml:space="preserve"> mai 2018</w:t>
      </w:r>
    </w:p>
    <w:sectPr w:rsidR="00DF40AA" w:rsidRPr="00DF40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72A5F"/>
    <w:multiLevelType w:val="hybridMultilevel"/>
    <w:tmpl w:val="E9B8F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27"/>
    <w:rsid w:val="000D4230"/>
    <w:rsid w:val="001F16FE"/>
    <w:rsid w:val="00244269"/>
    <w:rsid w:val="00267027"/>
    <w:rsid w:val="00440FDE"/>
    <w:rsid w:val="00580EC6"/>
    <w:rsid w:val="00684785"/>
    <w:rsid w:val="00874C35"/>
    <w:rsid w:val="00896F73"/>
    <w:rsid w:val="009207C3"/>
    <w:rsid w:val="00D4290A"/>
    <w:rsid w:val="00DB3EEC"/>
    <w:rsid w:val="00D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018701-B55D-41EF-9858-64019FD8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40FD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b/>
      <w:bCs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16FE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440FDE"/>
    <w:rPr>
      <w:rFonts w:ascii="Times New Roman" w:eastAsia="Calibri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-ovidius.r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ctorat2@univ-ovidiu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hashtag/centenarulu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Vanghelescu</dc:creator>
  <cp:keywords/>
  <dc:description/>
  <cp:lastModifiedBy>Ovidius</cp:lastModifiedBy>
  <cp:revision>4</cp:revision>
  <dcterms:created xsi:type="dcterms:W3CDTF">2018-05-13T11:47:00Z</dcterms:created>
  <dcterms:modified xsi:type="dcterms:W3CDTF">2018-05-13T11:49:00Z</dcterms:modified>
</cp:coreProperties>
</file>